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33E048B1"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3C07B9F2"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A24734">
        <w:rPr>
          <w:rFonts w:ascii="Arial" w:hAnsi="Arial" w:cs="Arial"/>
          <w:b/>
          <w:bCs/>
          <w:sz w:val="20"/>
          <w:szCs w:val="20"/>
          <w:lang w:eastAsia="en-GB"/>
        </w:rPr>
        <w:t>2</w:t>
      </w:r>
      <w:r>
        <w:rPr>
          <w:rFonts w:ascii="Arial" w:hAnsi="Arial" w:cs="Arial"/>
          <w:b/>
          <w:bCs/>
          <w:sz w:val="20"/>
          <w:szCs w:val="20"/>
          <w:lang w:eastAsia="en-GB"/>
        </w:rPr>
        <w:t>.</w:t>
      </w:r>
      <w:r w:rsidR="00A21BF4">
        <w:rPr>
          <w:rFonts w:ascii="Arial" w:hAnsi="Arial" w:cs="Arial"/>
          <w:b/>
          <w:bCs/>
          <w:sz w:val="20"/>
          <w:szCs w:val="20"/>
          <w:lang w:eastAsia="en-GB"/>
        </w:rPr>
        <w:t>4</w:t>
      </w:r>
    </w:p>
    <w:p w14:paraId="42CAF92D" w14:textId="7B53620E"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0D7F82">
        <w:rPr>
          <w:rFonts w:ascii="Arial" w:hAnsi="Arial" w:cs="Arial"/>
          <w:b/>
          <w:bCs/>
          <w:sz w:val="20"/>
          <w:szCs w:val="20"/>
          <w:lang w:eastAsia="en-GB"/>
        </w:rPr>
        <w:t>08/10</w:t>
      </w:r>
      <w:r w:rsidR="00410010">
        <w:rPr>
          <w:rFonts w:ascii="Arial" w:hAnsi="Arial" w:cs="Arial"/>
          <w:b/>
          <w:bCs/>
          <w:sz w:val="20"/>
          <w:szCs w:val="20"/>
          <w:lang w:eastAsia="en-GB"/>
        </w:rPr>
        <w:t>/2021</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614FA38"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8B0056">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249B1531" w14:textId="5AD7A872"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1E6600EC" w14:textId="234376A8"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21992E26" w14:textId="77777777" w:rsidR="0083430E" w:rsidRDefault="0083430E">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DB1DB0" w:rsidR="00F80C43" w:rsidRDefault="00F80C43">
      <w:pPr>
        <w:spacing w:after="0" w:line="240" w:lineRule="auto"/>
        <w:rPr>
          <w:color w:val="000000"/>
        </w:rPr>
      </w:pPr>
      <w:r>
        <w:rPr>
          <w:color w:val="000000"/>
        </w:rPr>
        <w:t>GPRCC</w:t>
      </w:r>
    </w:p>
    <w:p w14:paraId="2C0EF129" w14:textId="2308972B" w:rsidR="00087D48" w:rsidRDefault="00CD665F">
      <w:pPr>
        <w:spacing w:after="0" w:line="240" w:lineRule="auto"/>
        <w:rPr>
          <w:color w:val="000000"/>
        </w:rPr>
      </w:pPr>
      <w:r>
        <w:rPr>
          <w:color w:val="000000"/>
        </w:rPr>
        <w:t>Population Health Management Programme</w:t>
      </w:r>
    </w:p>
    <w:p w14:paraId="0AD23F7E" w14:textId="1B9C02B9" w:rsidR="00F80C43" w:rsidRDefault="00F80C43">
      <w:pPr>
        <w:spacing w:after="0" w:line="240" w:lineRule="auto"/>
        <w:rPr>
          <w:color w:val="000000"/>
        </w:rPr>
      </w:pPr>
    </w:p>
    <w:p w14:paraId="4B212C3A" w14:textId="657DBF48" w:rsidR="00CD665F" w:rsidRPr="00A21BF4" w:rsidRDefault="00CD665F">
      <w:pPr>
        <w:spacing w:after="0" w:line="240" w:lineRule="auto"/>
        <w:rPr>
          <w:b/>
          <w:bCs/>
          <w:color w:val="000000"/>
        </w:rPr>
      </w:pPr>
      <w:r w:rsidRPr="00A21BF4">
        <w:rPr>
          <w:b/>
          <w:bCs/>
          <w:color w:val="000000"/>
        </w:rPr>
        <w:t>Derbyshire CCG</w:t>
      </w:r>
    </w:p>
    <w:p w14:paraId="73F610CE" w14:textId="77777777" w:rsidR="00CD665F" w:rsidRDefault="00CD665F" w:rsidP="00CD665F">
      <w:pPr>
        <w:spacing w:after="0" w:line="240" w:lineRule="auto"/>
        <w:rPr>
          <w:color w:val="000000"/>
        </w:rPr>
      </w:pPr>
      <w:r>
        <w:rPr>
          <w:color w:val="000000"/>
        </w:rPr>
        <w:t>Population Health Management Programme</w:t>
      </w: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41ACA17F" w:rsidR="00754729" w:rsidRPr="005E1E0E" w:rsidRDefault="00E37206"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lastRenderedPageBreak/>
        <w:t>[</w:t>
      </w:r>
      <w:r w:rsidR="007115DB">
        <w:rPr>
          <w:rFonts w:ascii="Arial" w:hAnsi="Arial" w:cs="Arial"/>
          <w:b/>
          <w:bCs/>
          <w:sz w:val="20"/>
          <w:szCs w:val="20"/>
          <w:lang w:eastAsia="en-GB"/>
        </w:rPr>
        <w:t>Bedworth Health Centre</w:t>
      </w:r>
      <w:r w:rsidRPr="005E1E0E">
        <w:rPr>
          <w:rFonts w:ascii="Arial" w:hAnsi="Arial" w:cs="Arial"/>
          <w:b/>
          <w:bCs/>
          <w:sz w:val="20"/>
          <w:szCs w:val="20"/>
          <w:lang w:eastAsia="en-GB"/>
        </w:rPr>
        <w:t>]</w:t>
      </w:r>
      <w:r w:rsidR="00754729" w:rsidRPr="005E1E0E">
        <w:rPr>
          <w:rFonts w:ascii="Arial" w:hAnsi="Arial" w:cs="Arial"/>
          <w:b/>
          <w:bCs/>
          <w:sz w:val="20"/>
          <w:szCs w:val="20"/>
          <w:lang w:eastAsia="en-GB"/>
        </w:rPr>
        <w:t xml:space="preserve"> (</w:t>
      </w:r>
      <w:proofErr w:type="gramStart"/>
      <w:r w:rsidR="00754729" w:rsidRPr="005E1E0E">
        <w:rPr>
          <w:rFonts w:ascii="Arial" w:hAnsi="Arial" w:cs="Arial"/>
          <w:b/>
          <w:bCs/>
          <w:sz w:val="20"/>
          <w:szCs w:val="20"/>
          <w:lang w:eastAsia="en-GB"/>
        </w:rPr>
        <w:t>the</w:t>
      </w:r>
      <w:proofErr w:type="gramEnd"/>
      <w:r w:rsidR="00754729" w:rsidRPr="005E1E0E">
        <w:rPr>
          <w:rFonts w:ascii="Arial" w:hAnsi="Arial" w:cs="Arial"/>
          <w:b/>
          <w:bCs/>
          <w:sz w:val="20"/>
          <w:szCs w:val="20"/>
          <w:lang w:eastAsia="en-GB"/>
        </w:rPr>
        <w:t xml:space="preserve"> </w:t>
      </w:r>
      <w:r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019D6D73" w:rsidR="008B0056" w:rsidRPr="008B0056" w:rsidRDefault="008B0056" w:rsidP="008B0056">
      <w:pPr>
        <w:rPr>
          <w:rFonts w:ascii="Arial" w:hAnsi="Arial" w:cs="Arial"/>
          <w:sz w:val="20"/>
          <w:szCs w:val="20"/>
        </w:rPr>
      </w:pPr>
      <w:r w:rsidRPr="008B0056">
        <w:rPr>
          <w:rFonts w:ascii="Arial" w:hAnsi="Arial" w:cs="Arial"/>
          <w:sz w:val="20"/>
          <w:szCs w:val="20"/>
        </w:rPr>
        <w:t xml:space="preserve">For the purpose of applicable data protection legislation (including but not limited to the General Data Protection Regulation (Regulation (UK) 2016/679) (the "UKGDPR"), and the Data Protection Act 2018 the practice responsible for your personal data is </w:t>
      </w:r>
      <w:r w:rsidRPr="00883B35">
        <w:rPr>
          <w:rFonts w:ascii="Arial" w:hAnsi="Arial" w:cs="Arial"/>
          <w:sz w:val="20"/>
          <w:szCs w:val="20"/>
          <w:highlight w:val="yellow"/>
        </w:rPr>
        <w:t>[</w:t>
      </w:r>
      <w:r w:rsidR="007115DB">
        <w:rPr>
          <w:rFonts w:ascii="Arial" w:hAnsi="Arial" w:cs="Arial"/>
          <w:sz w:val="20"/>
          <w:szCs w:val="20"/>
          <w:highlight w:val="yellow"/>
        </w:rPr>
        <w:t>Bedworth Health Centre</w:t>
      </w:r>
      <w:r w:rsidRPr="00883B35">
        <w:rPr>
          <w:rFonts w:ascii="Arial" w:hAnsi="Arial" w:cs="Arial"/>
          <w:sz w:val="20"/>
          <w:szCs w:val="20"/>
          <w:highlight w:val="yellow"/>
        </w:rPr>
        <w:t>].</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217906DE" w:rsidR="00E37206" w:rsidRPr="005E1E0E" w:rsidRDefault="00DB02BD" w:rsidP="00E37206">
      <w:pPr>
        <w:widowControl w:val="0"/>
        <w:spacing w:after="280"/>
        <w:rPr>
          <w:rFonts w:ascii="Arial" w:hAnsi="Arial" w:cs="Arial"/>
          <w:sz w:val="20"/>
          <w:szCs w:val="20"/>
        </w:rPr>
      </w:pPr>
      <w:r w:rsidRPr="005E1E0E">
        <w:rPr>
          <w:rFonts w:ascii="Arial" w:hAnsi="Arial" w:cs="Arial"/>
          <w:sz w:val="20"/>
          <w:szCs w:val="20"/>
        </w:rPr>
        <w:t>[</w:t>
      </w:r>
      <w:r w:rsidR="007115DB">
        <w:rPr>
          <w:rFonts w:ascii="Arial" w:hAnsi="Arial" w:cs="Arial"/>
          <w:sz w:val="20"/>
          <w:szCs w:val="20"/>
          <w:highlight w:val="yellow"/>
        </w:rPr>
        <w:t>Bedworth Health Centre</w:t>
      </w:r>
      <w:r w:rsidRPr="00883B35">
        <w:rPr>
          <w:rFonts w:ascii="Arial" w:hAnsi="Arial" w:cs="Arial"/>
          <w:sz w:val="20"/>
          <w:szCs w:val="20"/>
          <w:highlight w:val="yellow"/>
        </w:rPr>
        <w:t>]</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w:t>
      </w:r>
      <w:proofErr w:type="gramStart"/>
      <w:r w:rsidRPr="005E1E0E">
        <w:rPr>
          <w:rFonts w:ascii="Arial" w:hAnsi="Arial" w:cs="Arial"/>
          <w:sz w:val="20"/>
          <w:szCs w:val="20"/>
        </w:rPr>
        <w:t>emergency</w:t>
      </w:r>
      <w:proofErr w:type="gramEnd"/>
      <w:r w:rsidRPr="005E1E0E">
        <w:rPr>
          <w:rFonts w:ascii="Arial" w:hAnsi="Arial" w:cs="Arial"/>
          <w:sz w:val="20"/>
          <w:szCs w:val="20"/>
        </w:rPr>
        <w:t xml:space="preserve">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proofErr w:type="gramStart"/>
      <w:r w:rsidRPr="00A24734">
        <w:rPr>
          <w:rFonts w:cs="Arial"/>
        </w:rPr>
        <w:t>when</w:t>
      </w:r>
      <w:proofErr w:type="gramEnd"/>
      <w:r w:rsidRPr="00A24734">
        <w:rPr>
          <w:rFonts w:cs="Arial"/>
        </w:rPr>
        <w:t xml:space="preserve">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15DCB5D9"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r w:rsidR="00883B35" w:rsidRPr="00A24734">
        <w:rPr>
          <w:rFonts w:cs="Arial"/>
        </w:rPr>
        <w:t>e.g.</w:t>
      </w:r>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5E1E0E" w:rsidRDefault="009227C6"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Article 6(1</w:t>
      </w:r>
      <w:proofErr w:type="gramStart"/>
      <w:r w:rsidRPr="005E1E0E">
        <w:rPr>
          <w:rFonts w:ascii="Arial" w:eastAsia="Times New Roman" w:hAnsi="Arial" w:cs="Arial"/>
          <w:i/>
          <w:sz w:val="20"/>
          <w:szCs w:val="20"/>
          <w:lang w:eastAsia="en-GB"/>
        </w:rPr>
        <w:t>)(</w:t>
      </w:r>
      <w:proofErr w:type="gramEnd"/>
      <w:r w:rsidRPr="005E1E0E">
        <w:rPr>
          <w:rFonts w:ascii="Arial" w:eastAsia="Times New Roman" w:hAnsi="Arial" w:cs="Arial"/>
          <w:i/>
          <w:sz w:val="20"/>
          <w:szCs w:val="20"/>
          <w:lang w:eastAsia="en-GB"/>
        </w:rPr>
        <w:t xml:space="preserve">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Default="00DE02C5">
      <w:pPr>
        <w:spacing w:after="0" w:line="240" w:lineRule="auto"/>
        <w:rPr>
          <w:rFonts w:ascii="Arial" w:eastAsia="Times New Roman" w:hAnsi="Arial" w:cs="Arial"/>
          <w:i/>
          <w:sz w:val="20"/>
          <w:szCs w:val="20"/>
          <w:lang w:eastAsia="en-GB"/>
        </w:rPr>
      </w:pPr>
    </w:p>
    <w:p w14:paraId="1F81606B" w14:textId="4B488FA1"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CA089A"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57C6DD1C"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r w:rsidR="00883B35"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6A055FEA"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w:t>
      </w:r>
      <w:r w:rsidR="007115DB">
        <w:rPr>
          <w:rFonts w:ascii="Arial" w:hAnsi="Arial" w:cs="Arial"/>
          <w:sz w:val="20"/>
          <w:szCs w:val="20"/>
          <w:highlight w:val="yellow"/>
        </w:rPr>
        <w:t>Bedworth Health Centre</w:t>
      </w:r>
      <w:r w:rsidR="00DB02BD" w:rsidRPr="005E1E0E">
        <w:rPr>
          <w:rFonts w:ascii="Arial" w:hAnsi="Arial" w:cs="Arial"/>
          <w:sz w:val="20"/>
          <w:szCs w:val="20"/>
        </w:rPr>
        <w:t>]</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00C84FF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883B35"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collect, analyse, publish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 xml:space="preserve">More information about when we may be able to re-identify the data is in </w:t>
      </w:r>
      <w:proofErr w:type="gramStart"/>
      <w:r w:rsidRPr="004E2C36">
        <w:rPr>
          <w:rFonts w:ascii="Arial" w:hAnsi="Arial" w:cs="Arial"/>
          <w:sz w:val="20"/>
          <w:szCs w:val="20"/>
        </w:rPr>
        <w:t>the </w:t>
      </w:r>
      <w:hyperlink r:id="rId12" w:anchor="who-we-share-your-patient-data-with" w:history="1">
        <w:r w:rsidRPr="004E2C36">
          <w:rPr>
            <w:rStyle w:val="Hyperlink"/>
            <w:rFonts w:ascii="Arial" w:hAnsi="Arial" w:cs="Arial"/>
            <w:color w:val="auto"/>
            <w:sz w:val="20"/>
            <w:szCs w:val="20"/>
          </w:rPr>
          <w:t>who</w:t>
        </w:r>
        <w:proofErr w:type="gramEnd"/>
        <w:r w:rsidRPr="004E2C36">
          <w:rPr>
            <w:rStyle w:val="Hyperlink"/>
            <w:rFonts w:ascii="Arial" w:hAnsi="Arial" w:cs="Arial"/>
            <w:color w:val="auto"/>
            <w:sz w:val="20"/>
            <w:szCs w:val="20"/>
          </w:rPr>
          <w:t xml:space="preserve">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13"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14"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5"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6" w:anchor="who-we-share-patient-data-with" w:history="1">
        <w:proofErr w:type="gramStart"/>
        <w:r w:rsidRPr="009B6561">
          <w:rPr>
            <w:rStyle w:val="Hyperlink"/>
            <w:rFonts w:ascii="Arial" w:hAnsi="Arial" w:cs="Arial"/>
            <w:color w:val="auto"/>
            <w:sz w:val="20"/>
            <w:szCs w:val="20"/>
            <w:u w:val="none"/>
          </w:rPr>
          <w:t>Who</w:t>
        </w:r>
        <w:proofErr w:type="gramEnd"/>
        <w:r w:rsidRPr="009B6561">
          <w:rPr>
            <w:rStyle w:val="Hyperlink"/>
            <w:rFonts w:ascii="Arial" w:hAnsi="Arial" w:cs="Arial"/>
            <w:color w:val="auto"/>
            <w:sz w:val="20"/>
            <w:szCs w:val="20"/>
            <w:u w:val="none"/>
          </w:rPr>
          <w:t xml:space="preserve">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7"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8"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9"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0"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1"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1FAF63F6"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For more information about data we publish see </w:t>
      </w:r>
      <w:hyperlink r:id="rId23"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4"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5" w:anchor="our-purposes-for-processing-patient-data" w:history="1">
        <w:proofErr w:type="gramStart"/>
        <w:r w:rsidRPr="004E2C36">
          <w:rPr>
            <w:rStyle w:val="Hyperlink"/>
            <w:rFonts w:ascii="Arial" w:hAnsi="Arial" w:cs="Arial"/>
            <w:color w:val="auto"/>
            <w:sz w:val="20"/>
            <w:szCs w:val="20"/>
          </w:rPr>
          <w:t>Our</w:t>
        </w:r>
        <w:proofErr w:type="gramEnd"/>
        <w:r w:rsidRPr="004E2C36">
          <w:rPr>
            <w:rStyle w:val="Hyperlink"/>
            <w:rFonts w:ascii="Arial" w:hAnsi="Arial" w:cs="Arial"/>
            <w:color w:val="auto"/>
            <w:sz w:val="20"/>
            <w:szCs w:val="20"/>
          </w:rPr>
          <w:t xml:space="preserve">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6"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28"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9"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0"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1"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2"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4C95C9BB" w14:textId="6713DD17"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2968F67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3AC3B31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6F0BF337" w14:textId="77777777" w:rsidR="004E2C36" w:rsidRPr="004E2C36" w:rsidRDefault="004E2C36" w:rsidP="006173EC">
      <w:pPr>
        <w:widowControl w:val="0"/>
        <w:spacing w:after="280"/>
        <w:jc w:val="center"/>
        <w:rPr>
          <w:rFonts w:ascii="Arial" w:hAnsi="Arial" w:cs="Arial"/>
          <w:b/>
          <w:i/>
          <w:sz w:val="20"/>
          <w:szCs w:val="20"/>
        </w:rPr>
      </w:pP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19C63A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883B35"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6314E6E3" w:rsidR="008A351A"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33EA6C3B" w14:textId="38734DEF" w:rsidR="000B047E" w:rsidRDefault="000B047E" w:rsidP="008A351A">
      <w:pPr>
        <w:widowControl w:val="0"/>
        <w:rPr>
          <w:rFonts w:ascii="Arial" w:hAnsi="Arial" w:cs="Arial"/>
          <w:b/>
          <w:sz w:val="20"/>
          <w:szCs w:val="20"/>
        </w:rPr>
      </w:pPr>
      <w:r>
        <w:rPr>
          <w:rFonts w:ascii="Arial" w:hAnsi="Arial" w:cs="Arial"/>
          <w:b/>
          <w:sz w:val="20"/>
          <w:szCs w:val="20"/>
        </w:rPr>
        <w:tab/>
        <w:t>Coventry &amp; Warwickshire Integrated Care Record</w:t>
      </w:r>
    </w:p>
    <w:p w14:paraId="7DF71D16" w14:textId="29A8167F" w:rsidR="000B047E" w:rsidRPr="00F4720D" w:rsidRDefault="000B047E" w:rsidP="000B047E">
      <w:pPr>
        <w:ind w:left="720"/>
      </w:pPr>
      <w:r>
        <w:t>Bedworth Health Centre</w:t>
      </w:r>
      <w:r w:rsidRPr="00886F55">
        <w:t xml:space="preserve"> </w:t>
      </w:r>
      <w:r w:rsidRPr="00F4720D">
        <w:t>works with other health and social care organisations to share information that will form part of your Integrated Care Record. The Integrated Care Record allows health and care professionals involved in your care to view your records to help them understand your needs and make the best decisions with you, and for you. Information we hold about you will be available, to read only, to other Health and care professionals in Coventry and Warwickshire, Birmingham and Solihull, and Hereford</w:t>
      </w:r>
      <w:r>
        <w:t>shire</w:t>
      </w:r>
      <w:r w:rsidRPr="00F4720D">
        <w:t xml:space="preserve"> and Worcestershire when they are involved in your health or social care. </w:t>
      </w:r>
    </w:p>
    <w:p w14:paraId="3A819E32" w14:textId="2BEA5257" w:rsidR="000B047E" w:rsidRPr="000B047E" w:rsidRDefault="000B047E" w:rsidP="000B047E">
      <w:pPr>
        <w:ind w:left="720"/>
      </w:pPr>
      <w:r w:rsidRPr="00F4720D">
        <w:t xml:space="preserve">For more information on how your data is used on the Integrated Care Record and how to exercise your rights please see the </w:t>
      </w:r>
      <w:hyperlink r:id="rId33" w:history="1">
        <w:r w:rsidRPr="008830C1">
          <w:rPr>
            <w:rStyle w:val="Hyperlink"/>
          </w:rPr>
          <w:t>full Privacy Notice</w:t>
        </w:r>
      </w:hyperlink>
      <w:r>
        <w:t xml:space="preserve"> or copy and paste this link </w:t>
      </w:r>
      <w:hyperlink r:id="rId34" w:history="1">
        <w:r w:rsidRPr="00F708FA">
          <w:rPr>
            <w:rStyle w:val="Hyperlink"/>
          </w:rPr>
          <w:t>https://www.happyhealthylives.uk/our-priorities/digital-transformation/integrated-care-record/privacy-notice/</w:t>
        </w:r>
      </w:hyperlink>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2656BC42" w:rsidR="00A87B6C"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w:t>
      </w:r>
      <w:r w:rsidR="007115DB">
        <w:rPr>
          <w:rFonts w:ascii="Arial" w:hAnsi="Arial" w:cs="Arial"/>
          <w:sz w:val="20"/>
          <w:szCs w:val="20"/>
          <w:highlight w:val="yellow"/>
        </w:rPr>
        <w:t>Bedworth Health Centre</w:t>
      </w:r>
      <w:r w:rsidR="00A87B6C" w:rsidRPr="00883B35">
        <w:rPr>
          <w:rFonts w:ascii="Arial" w:hAnsi="Arial" w:cs="Arial"/>
          <w:sz w:val="20"/>
          <w:szCs w:val="20"/>
          <w:highlight w:val="yellow"/>
        </w:rPr>
        <w:t>]</w:t>
      </w:r>
      <w:r w:rsidR="00A87B6C" w:rsidRPr="005E1E0E">
        <w:rPr>
          <w:rFonts w:ascii="Arial" w:hAnsi="Arial" w:cs="Arial"/>
          <w:sz w:val="20"/>
          <w:szCs w:val="20"/>
        </w:rPr>
        <w:t xml:space="preserve"> an appropriate contract (art 24-28) will be established for the processing of your information.</w:t>
      </w:r>
    </w:p>
    <w:p w14:paraId="6880FB81" w14:textId="373D614D" w:rsidR="00CA089A" w:rsidRDefault="00CA089A" w:rsidP="00A87B6C">
      <w:pPr>
        <w:autoSpaceDE w:val="0"/>
        <w:autoSpaceDN w:val="0"/>
        <w:adjustRightInd w:val="0"/>
        <w:spacing w:after="0" w:line="240" w:lineRule="auto"/>
        <w:jc w:val="both"/>
        <w:outlineLvl w:val="0"/>
        <w:rPr>
          <w:rFonts w:ascii="Arial" w:hAnsi="Arial" w:cs="Arial"/>
          <w:sz w:val="20"/>
          <w:szCs w:val="20"/>
        </w:rPr>
      </w:pPr>
    </w:p>
    <w:p w14:paraId="48CA8DDB" w14:textId="2C705583" w:rsidR="00CA089A" w:rsidRDefault="00CA089A" w:rsidP="00A87B6C">
      <w:pPr>
        <w:autoSpaceDE w:val="0"/>
        <w:autoSpaceDN w:val="0"/>
        <w:adjustRightInd w:val="0"/>
        <w:spacing w:after="0" w:line="240" w:lineRule="auto"/>
        <w:jc w:val="both"/>
        <w:outlineLvl w:val="0"/>
        <w:rPr>
          <w:rFonts w:ascii="Arial" w:hAnsi="Arial" w:cs="Arial"/>
          <w:sz w:val="20"/>
          <w:szCs w:val="20"/>
        </w:rPr>
      </w:pPr>
      <w:r>
        <w:rPr>
          <w:rFonts w:ascii="Arial" w:hAnsi="Arial" w:cs="Arial"/>
          <w:b/>
          <w:sz w:val="20"/>
          <w:szCs w:val="20"/>
        </w:rPr>
        <w:t>Sharing your data outside the practice</w:t>
      </w:r>
    </w:p>
    <w:p w14:paraId="6C8D3DB5" w14:textId="01852EA9" w:rsidR="00CA089A" w:rsidRDefault="00CA089A" w:rsidP="00A87B6C">
      <w:pPr>
        <w:autoSpaceDE w:val="0"/>
        <w:autoSpaceDN w:val="0"/>
        <w:adjustRightInd w:val="0"/>
        <w:spacing w:after="0" w:line="240" w:lineRule="auto"/>
        <w:jc w:val="both"/>
        <w:outlineLvl w:val="0"/>
        <w:rPr>
          <w:rFonts w:ascii="Arial" w:hAnsi="Arial" w:cs="Arial"/>
          <w:sz w:val="20"/>
          <w:szCs w:val="20"/>
        </w:rPr>
      </w:pPr>
    </w:p>
    <w:p w14:paraId="4C5E1ECC" w14:textId="77777777" w:rsidR="00CA089A" w:rsidRPr="00CA089A" w:rsidRDefault="00CA089A" w:rsidP="00CA089A">
      <w:pPr>
        <w:spacing w:after="0" w:line="240" w:lineRule="auto"/>
        <w:rPr>
          <w:rFonts w:ascii="Arial" w:eastAsia="Times New Roman" w:hAnsi="Arial" w:cs="Arial"/>
          <w:sz w:val="20"/>
          <w:szCs w:val="27"/>
          <w:lang w:val="en" w:eastAsia="en-GB"/>
        </w:rPr>
      </w:pPr>
      <w:r w:rsidRPr="00CA089A">
        <w:rPr>
          <w:rFonts w:ascii="Arial" w:eastAsia="Times New Roman" w:hAnsi="Arial" w:cs="Arial"/>
          <w:sz w:val="20"/>
          <w:szCs w:val="27"/>
          <w:lang w:val="en" w:eastAsia="en-GB"/>
        </w:rPr>
        <w:t xml:space="preserve">As a result of improvements in information technology and appropriate information governance standards, it is becoming possible to share your GP records across Coventry &amp; Warwickshire Health &amp; Social Care electronically using the practice clinical system. We will only share this information with your explicit consent, when seeing a health worker so that you are able to allow doctors, nurses and other health and social care services in other health </w:t>
      </w:r>
      <w:proofErr w:type="spellStart"/>
      <w:r w:rsidRPr="00CA089A">
        <w:rPr>
          <w:rFonts w:ascii="Arial" w:eastAsia="Times New Roman" w:hAnsi="Arial" w:cs="Arial"/>
          <w:sz w:val="20"/>
          <w:szCs w:val="27"/>
          <w:lang w:val="en" w:eastAsia="en-GB"/>
        </w:rPr>
        <w:t>organisations</w:t>
      </w:r>
      <w:proofErr w:type="spellEnd"/>
      <w:r w:rsidRPr="00CA089A">
        <w:rPr>
          <w:rFonts w:ascii="Arial" w:eastAsia="Times New Roman" w:hAnsi="Arial" w:cs="Arial"/>
          <w:sz w:val="20"/>
          <w:szCs w:val="27"/>
          <w:lang w:val="en" w:eastAsia="en-GB"/>
        </w:rPr>
        <w:t xml:space="preserve"> to view the information held on your GP records. Therefore, enabling health </w:t>
      </w:r>
      <w:proofErr w:type="spellStart"/>
      <w:r w:rsidRPr="00CA089A">
        <w:rPr>
          <w:rFonts w:ascii="Arial" w:eastAsia="Times New Roman" w:hAnsi="Arial" w:cs="Arial"/>
          <w:sz w:val="20"/>
          <w:szCs w:val="27"/>
          <w:lang w:val="en" w:eastAsia="en-GB"/>
        </w:rPr>
        <w:t>organisations</w:t>
      </w:r>
      <w:proofErr w:type="spellEnd"/>
      <w:r w:rsidRPr="00CA089A">
        <w:rPr>
          <w:rFonts w:ascii="Arial" w:eastAsia="Times New Roman" w:hAnsi="Arial" w:cs="Arial"/>
          <w:sz w:val="20"/>
          <w:szCs w:val="27"/>
          <w:lang w:val="en" w:eastAsia="en-GB"/>
        </w:rPr>
        <w:t xml:space="preserve"> to provide an appropriate health service required to meet the patients’ needs.</w:t>
      </w:r>
    </w:p>
    <w:p w14:paraId="51D0485B" w14:textId="77777777" w:rsidR="00CA089A" w:rsidRPr="00CA089A" w:rsidRDefault="00CA089A" w:rsidP="00CA089A">
      <w:pPr>
        <w:spacing w:after="0" w:line="240" w:lineRule="auto"/>
        <w:rPr>
          <w:rFonts w:ascii="Arial" w:eastAsia="Times New Roman" w:hAnsi="Arial" w:cs="Arial"/>
          <w:sz w:val="20"/>
          <w:szCs w:val="27"/>
          <w:lang w:val="en" w:eastAsia="en-GB"/>
        </w:rPr>
      </w:pPr>
      <w:r w:rsidRPr="00CA089A">
        <w:rPr>
          <w:rFonts w:ascii="Arial" w:eastAsia="Times New Roman" w:hAnsi="Arial" w:cs="Arial"/>
          <w:sz w:val="20"/>
          <w:szCs w:val="27"/>
          <w:lang w:val="en" w:eastAsia="en-GB"/>
        </w:rPr>
        <w:t xml:space="preserve">The following are examples of the types of </w:t>
      </w:r>
      <w:proofErr w:type="spellStart"/>
      <w:r w:rsidRPr="00CA089A">
        <w:rPr>
          <w:rFonts w:ascii="Arial" w:eastAsia="Times New Roman" w:hAnsi="Arial" w:cs="Arial"/>
          <w:sz w:val="20"/>
          <w:szCs w:val="27"/>
          <w:lang w:val="en" w:eastAsia="en-GB"/>
        </w:rPr>
        <w:t>organisations</w:t>
      </w:r>
      <w:proofErr w:type="spellEnd"/>
      <w:r w:rsidRPr="00CA089A">
        <w:rPr>
          <w:rFonts w:ascii="Arial" w:eastAsia="Times New Roman" w:hAnsi="Arial" w:cs="Arial"/>
          <w:sz w:val="20"/>
          <w:szCs w:val="27"/>
          <w:lang w:val="en" w:eastAsia="en-GB"/>
        </w:rPr>
        <w:t xml:space="preserve"> that we are likely to share information with:</w:t>
      </w:r>
    </w:p>
    <w:p w14:paraId="3E74B981" w14:textId="77777777" w:rsidR="00CA089A" w:rsidRPr="00CA089A" w:rsidRDefault="00CA089A" w:rsidP="00CA089A">
      <w:pPr>
        <w:numPr>
          <w:ilvl w:val="0"/>
          <w:numId w:val="32"/>
        </w:numPr>
        <w:spacing w:before="100" w:beforeAutospacing="1" w:after="0" w:line="240" w:lineRule="auto"/>
        <w:ind w:left="495"/>
        <w:rPr>
          <w:rFonts w:ascii="Arial" w:eastAsia="Times New Roman" w:hAnsi="Arial" w:cs="Arial"/>
          <w:sz w:val="20"/>
          <w:szCs w:val="27"/>
          <w:lang w:val="en" w:eastAsia="en-GB"/>
        </w:rPr>
      </w:pPr>
      <w:r w:rsidRPr="00CA089A">
        <w:rPr>
          <w:rFonts w:ascii="Arial" w:eastAsia="Times New Roman" w:hAnsi="Arial" w:cs="Arial"/>
          <w:sz w:val="20"/>
          <w:szCs w:val="27"/>
          <w:lang w:val="en" w:eastAsia="en-GB"/>
        </w:rPr>
        <w:t>NHS and specialist hospitals, Trusts</w:t>
      </w:r>
    </w:p>
    <w:p w14:paraId="1EFD59AA" w14:textId="77777777" w:rsidR="00CA089A" w:rsidRPr="00CA089A" w:rsidRDefault="00CA089A" w:rsidP="00CA089A">
      <w:pPr>
        <w:numPr>
          <w:ilvl w:val="0"/>
          <w:numId w:val="32"/>
        </w:numPr>
        <w:spacing w:before="100" w:beforeAutospacing="1" w:after="0" w:line="240" w:lineRule="auto"/>
        <w:ind w:left="495"/>
        <w:rPr>
          <w:rFonts w:ascii="Arial" w:eastAsia="Times New Roman" w:hAnsi="Arial" w:cs="Arial"/>
          <w:sz w:val="20"/>
          <w:szCs w:val="27"/>
          <w:lang w:val="en" w:eastAsia="en-GB"/>
        </w:rPr>
      </w:pPr>
      <w:r w:rsidRPr="00CA089A">
        <w:rPr>
          <w:rFonts w:ascii="Arial" w:eastAsia="Times New Roman" w:hAnsi="Arial" w:cs="Arial"/>
          <w:sz w:val="20"/>
          <w:szCs w:val="27"/>
          <w:lang w:val="en" w:eastAsia="en-GB"/>
        </w:rPr>
        <w:t>Independent Contractors such as dentists, opticians, pharmacists</w:t>
      </w:r>
    </w:p>
    <w:p w14:paraId="78659364" w14:textId="77777777" w:rsidR="00CA089A" w:rsidRPr="00CA089A" w:rsidRDefault="00CA089A" w:rsidP="00CA089A">
      <w:pPr>
        <w:numPr>
          <w:ilvl w:val="0"/>
          <w:numId w:val="32"/>
        </w:numPr>
        <w:spacing w:before="100" w:beforeAutospacing="1" w:after="0" w:line="240" w:lineRule="auto"/>
        <w:ind w:left="495"/>
        <w:rPr>
          <w:rFonts w:ascii="Arial" w:eastAsia="Times New Roman" w:hAnsi="Arial" w:cs="Arial"/>
          <w:sz w:val="20"/>
          <w:szCs w:val="27"/>
          <w:lang w:val="en" w:eastAsia="en-GB"/>
        </w:rPr>
      </w:pPr>
      <w:r w:rsidRPr="00CA089A">
        <w:rPr>
          <w:rFonts w:ascii="Arial" w:eastAsia="Times New Roman" w:hAnsi="Arial" w:cs="Arial"/>
          <w:sz w:val="20"/>
          <w:szCs w:val="27"/>
          <w:lang w:val="en" w:eastAsia="en-GB"/>
        </w:rPr>
        <w:t>Private and Voluntary Sector Providers</w:t>
      </w:r>
    </w:p>
    <w:p w14:paraId="6BD44BDA" w14:textId="77777777" w:rsidR="00CA089A" w:rsidRPr="00CA089A" w:rsidRDefault="00CA089A" w:rsidP="00CA089A">
      <w:pPr>
        <w:numPr>
          <w:ilvl w:val="0"/>
          <w:numId w:val="32"/>
        </w:numPr>
        <w:spacing w:before="100" w:beforeAutospacing="1" w:after="0" w:line="240" w:lineRule="auto"/>
        <w:ind w:left="495"/>
        <w:rPr>
          <w:rFonts w:ascii="Arial" w:eastAsia="Times New Roman" w:hAnsi="Arial" w:cs="Arial"/>
          <w:sz w:val="20"/>
          <w:szCs w:val="27"/>
          <w:lang w:val="en" w:eastAsia="en-GB"/>
        </w:rPr>
      </w:pPr>
      <w:r w:rsidRPr="00CA089A">
        <w:rPr>
          <w:rFonts w:ascii="Arial" w:eastAsia="Times New Roman" w:hAnsi="Arial" w:cs="Arial"/>
          <w:sz w:val="20"/>
          <w:szCs w:val="27"/>
          <w:lang w:val="en" w:eastAsia="en-GB"/>
        </w:rPr>
        <w:t>Ambulance Trusts</w:t>
      </w:r>
    </w:p>
    <w:p w14:paraId="4A6ED305" w14:textId="77777777" w:rsidR="00CA089A" w:rsidRPr="00CA089A" w:rsidRDefault="00CA089A" w:rsidP="00CA089A">
      <w:pPr>
        <w:numPr>
          <w:ilvl w:val="0"/>
          <w:numId w:val="32"/>
        </w:numPr>
        <w:spacing w:before="100" w:beforeAutospacing="1" w:after="0" w:line="240" w:lineRule="auto"/>
        <w:ind w:left="495"/>
        <w:rPr>
          <w:rFonts w:ascii="Arial" w:eastAsia="Times New Roman" w:hAnsi="Arial" w:cs="Arial"/>
          <w:sz w:val="20"/>
          <w:szCs w:val="27"/>
          <w:lang w:val="en" w:eastAsia="en-GB"/>
        </w:rPr>
      </w:pPr>
      <w:r w:rsidRPr="00CA089A">
        <w:rPr>
          <w:rFonts w:ascii="Arial" w:eastAsia="Times New Roman" w:hAnsi="Arial" w:cs="Arial"/>
          <w:sz w:val="20"/>
          <w:szCs w:val="27"/>
          <w:lang w:val="en" w:eastAsia="en-GB"/>
        </w:rPr>
        <w:t>Clinical Commissioning Groups and Primary Care Networks</w:t>
      </w:r>
    </w:p>
    <w:p w14:paraId="18A24527" w14:textId="04368B0D" w:rsidR="00CA089A" w:rsidRDefault="00CA089A" w:rsidP="00CA089A">
      <w:pPr>
        <w:numPr>
          <w:ilvl w:val="0"/>
          <w:numId w:val="32"/>
        </w:numPr>
        <w:spacing w:before="100" w:beforeAutospacing="1" w:after="0" w:line="240" w:lineRule="auto"/>
        <w:ind w:left="495"/>
        <w:rPr>
          <w:rFonts w:ascii="Arial" w:eastAsia="Times New Roman" w:hAnsi="Arial" w:cs="Arial"/>
          <w:sz w:val="20"/>
          <w:szCs w:val="27"/>
          <w:lang w:val="en" w:eastAsia="en-GB"/>
        </w:rPr>
      </w:pPr>
      <w:r w:rsidRPr="00CA089A">
        <w:rPr>
          <w:rFonts w:ascii="Arial" w:eastAsia="Times New Roman" w:hAnsi="Arial" w:cs="Arial"/>
          <w:sz w:val="20"/>
          <w:szCs w:val="27"/>
          <w:lang w:val="en" w:eastAsia="en-GB"/>
        </w:rPr>
        <w:t>Social Care Services and Local Authorities</w:t>
      </w:r>
    </w:p>
    <w:p w14:paraId="3B8129FF" w14:textId="77777777" w:rsidR="00CA089A" w:rsidRPr="00CA089A" w:rsidRDefault="00CA089A" w:rsidP="00CA089A">
      <w:pPr>
        <w:numPr>
          <w:ilvl w:val="0"/>
          <w:numId w:val="32"/>
        </w:numPr>
        <w:spacing w:before="100" w:beforeAutospacing="1" w:after="0" w:line="240" w:lineRule="auto"/>
        <w:ind w:left="495"/>
        <w:rPr>
          <w:rFonts w:ascii="Arial" w:eastAsia="Times New Roman" w:hAnsi="Arial" w:cs="Arial"/>
          <w:sz w:val="20"/>
          <w:szCs w:val="27"/>
          <w:lang w:val="en" w:eastAsia="en-GB"/>
        </w:rPr>
      </w:pPr>
    </w:p>
    <w:p w14:paraId="5AD109F3" w14:textId="77777777" w:rsidR="00CA089A" w:rsidRDefault="00CA089A" w:rsidP="00CA089A">
      <w:pPr>
        <w:spacing w:after="0" w:line="240" w:lineRule="auto"/>
        <w:rPr>
          <w:rFonts w:ascii="Arial" w:eastAsia="Times New Roman" w:hAnsi="Arial" w:cs="Arial"/>
          <w:sz w:val="20"/>
          <w:szCs w:val="27"/>
          <w:lang w:val="en" w:eastAsia="en-GB"/>
        </w:rPr>
      </w:pPr>
      <w:r w:rsidRPr="00CA089A">
        <w:rPr>
          <w:rFonts w:ascii="Arial" w:eastAsia="Times New Roman" w:hAnsi="Arial" w:cs="Arial"/>
          <w:sz w:val="20"/>
          <w:szCs w:val="27"/>
          <w:lang w:val="en" w:eastAsia="en-GB"/>
        </w:rPr>
        <w:t xml:space="preserve">Any patient can choose to withdraw their consent to their data being used in this way. When the Surgery is about to participate in any new data-sharing scheme we will make patients aware by displaying prominent notices in the Surgery and on our website. These schemes are only for direct care so you (or your </w:t>
      </w:r>
      <w:proofErr w:type="spellStart"/>
      <w:r w:rsidRPr="00CA089A">
        <w:rPr>
          <w:rFonts w:ascii="Arial" w:eastAsia="Times New Roman" w:hAnsi="Arial" w:cs="Arial"/>
          <w:sz w:val="20"/>
          <w:szCs w:val="27"/>
          <w:lang w:val="en" w:eastAsia="en-GB"/>
        </w:rPr>
        <w:t>carer</w:t>
      </w:r>
      <w:proofErr w:type="spellEnd"/>
      <w:r w:rsidRPr="00CA089A">
        <w:rPr>
          <w:rFonts w:ascii="Arial" w:eastAsia="Times New Roman" w:hAnsi="Arial" w:cs="Arial"/>
          <w:sz w:val="20"/>
          <w:szCs w:val="27"/>
          <w:lang w:val="en" w:eastAsia="en-GB"/>
        </w:rPr>
        <w:t>) will be present when the information is accessed and will be asked for consent again, before your records are opened.</w:t>
      </w:r>
    </w:p>
    <w:p w14:paraId="2658241D" w14:textId="77777777" w:rsidR="00CA089A" w:rsidRDefault="00CA089A" w:rsidP="00CA089A">
      <w:pPr>
        <w:spacing w:after="0" w:line="240" w:lineRule="auto"/>
        <w:rPr>
          <w:rFonts w:ascii="Arial" w:eastAsia="Times New Roman" w:hAnsi="Arial" w:cs="Arial"/>
          <w:sz w:val="20"/>
          <w:szCs w:val="27"/>
          <w:lang w:val="en" w:eastAsia="en-GB"/>
        </w:rPr>
      </w:pPr>
    </w:p>
    <w:p w14:paraId="54CE2A38" w14:textId="2077933C" w:rsidR="00CA089A" w:rsidRPr="00CA089A" w:rsidRDefault="00CA089A" w:rsidP="00CA089A">
      <w:pPr>
        <w:spacing w:after="0" w:line="240" w:lineRule="auto"/>
        <w:rPr>
          <w:rFonts w:ascii="Arial" w:eastAsia="Times New Roman" w:hAnsi="Arial" w:cs="Arial"/>
          <w:sz w:val="20"/>
          <w:szCs w:val="27"/>
          <w:lang w:val="en" w:eastAsia="en-GB"/>
        </w:rPr>
      </w:pPr>
      <w:r w:rsidRPr="00CA089A">
        <w:rPr>
          <w:rFonts w:ascii="Arial" w:eastAsia="Times New Roman" w:hAnsi="Arial" w:cs="Arial"/>
          <w:sz w:val="20"/>
          <w:szCs w:val="27"/>
          <w:lang w:val="en" w:eastAsia="en-GB"/>
        </w:rPr>
        <w:t>A patient can object to their personal information being shared with other health care providers and can withhold consent but if this limits the treatment that you can receive then the doctor will explain this to you at the time.</w:t>
      </w:r>
    </w:p>
    <w:p w14:paraId="32B391A8" w14:textId="1E6E32AC"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bookmarkStart w:id="4" w:name="_GoBack"/>
      <w:bookmarkEnd w:id="4"/>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proofErr w:type="gramStart"/>
      <w:r w:rsidRPr="005E1E0E">
        <w:rPr>
          <w:rFonts w:ascii="Arial" w:hAnsi="Arial" w:cs="Arial"/>
          <w:sz w:val="20"/>
          <w:szCs w:val="20"/>
        </w:rPr>
        <w:t>where</w:t>
      </w:r>
      <w:proofErr w:type="gramEnd"/>
      <w:r w:rsidRPr="005E1E0E">
        <w:rPr>
          <w:rFonts w:ascii="Arial" w:hAnsi="Arial" w:cs="Arial"/>
          <w:sz w:val="20"/>
          <w:szCs w:val="20"/>
        </w:rPr>
        <w:t xml:space="preserv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5"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w:t>
      </w:r>
      <w:r w:rsidRPr="005E1E0E">
        <w:rPr>
          <w:rFonts w:ascii="Arial" w:hAnsi="Arial" w:cs="Arial"/>
          <w:sz w:val="20"/>
          <w:szCs w:val="20"/>
        </w:rPr>
        <w:lastRenderedPageBreak/>
        <w:t xml:space="preserve">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E5955F9"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1748AB33" w:rsidR="008A351A" w:rsidRDefault="008A351A" w:rsidP="008A351A">
      <w:pPr>
        <w:rPr>
          <w:rFonts w:ascii="Arial" w:hAnsi="Arial" w:cs="Arial"/>
          <w:b/>
          <w:sz w:val="20"/>
          <w:szCs w:val="20"/>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proofErr w:type="gramStart"/>
      <w:r>
        <w:rPr>
          <w:rFonts w:ascii="Arial" w:hAnsi="Arial" w:cs="Arial"/>
          <w:sz w:val="20"/>
          <w:szCs w:val="20"/>
          <w:shd w:val="clear" w:color="auto" w:fill="FFFFFF"/>
        </w:rPr>
        <w:t>y</w:t>
      </w:r>
      <w:r w:rsidR="009D5D3F" w:rsidRPr="00A21BF4">
        <w:rPr>
          <w:rFonts w:ascii="Arial" w:hAnsi="Arial" w:cs="Arial"/>
          <w:sz w:val="20"/>
          <w:szCs w:val="20"/>
          <w:shd w:val="clear" w:color="auto" w:fill="FFFFFF"/>
        </w:rPr>
        <w:t>our</w:t>
      </w:r>
      <w:proofErr w:type="gramEnd"/>
      <w:r w:rsidR="009D5D3F" w:rsidRPr="00A21BF4">
        <w:rPr>
          <w:rFonts w:ascii="Arial" w:hAnsi="Arial" w:cs="Arial"/>
          <w:sz w:val="20"/>
          <w:szCs w:val="20"/>
          <w:shd w:val="clear" w:color="auto" w:fill="FFFFFF"/>
        </w:rPr>
        <w:t xml:space="preserve"> GP and other care providers will send the information they hold on their systems to the North Of England Commissioning Support Unit (NECS).  NECS are part of NHS England. More information can be found here </w:t>
      </w:r>
      <w:hyperlink r:id="rId36"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NECS will link all the information together. </w:t>
      </w:r>
      <w:proofErr w:type="gramStart"/>
      <w:r w:rsidRPr="00A21BF4">
        <w:rPr>
          <w:rFonts w:ascii="Arial" w:hAnsi="Arial" w:cs="Arial"/>
          <w:sz w:val="20"/>
          <w:szCs w:val="20"/>
          <w:shd w:val="clear" w:color="auto" w:fill="FFFFFF"/>
        </w:rPr>
        <w:t>Your</w:t>
      </w:r>
      <w:proofErr w:type="gramEnd"/>
      <w:r w:rsidRPr="00A21BF4">
        <w:rPr>
          <w:rFonts w:ascii="Arial" w:hAnsi="Arial" w:cs="Arial"/>
          <w:sz w:val="20"/>
          <w:szCs w:val="20"/>
          <w:shd w:val="clear" w:color="auto" w:fill="FFFFFF"/>
        </w:rPr>
        <w:t xml:space="preserve"> GP and other care providers will then review this information and make decisions about the whole population or particular patients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37"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w:t>
      </w:r>
      <w:proofErr w:type="gramStart"/>
      <w:r w:rsidRPr="00A21BF4">
        <w:rPr>
          <w:rFonts w:ascii="Arial" w:hAnsi="Arial" w:cs="Arial"/>
          <w:sz w:val="20"/>
          <w:szCs w:val="20"/>
          <w:shd w:val="clear" w:color="auto" w:fill="FFFFFF"/>
        </w:rPr>
        <w:t>your</w:t>
      </w:r>
      <w:proofErr w:type="gramEnd"/>
      <w:r w:rsidRPr="00A21BF4">
        <w:rPr>
          <w:rFonts w:ascii="Arial" w:hAnsi="Arial" w:cs="Arial"/>
          <w:sz w:val="20"/>
          <w:szCs w:val="20"/>
          <w:shd w:val="clear" w:color="auto" w:fill="FFFFFF"/>
        </w:rPr>
        <w:t xml:space="preserve"> GP or hospital provider is. More information about Optum can be found here </w:t>
      </w:r>
      <w:hyperlink r:id="rId38"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lastRenderedPageBreak/>
        <w:t>Health and Social Care Providers are permitted by data protection law to use personal information where it is ‘necessary for medical purposes’.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5" w:name="_Toc31368650"/>
      <w:r w:rsidRPr="00E40334">
        <w:rPr>
          <w:rFonts w:ascii="Arial" w:hAnsi="Arial" w:cs="Arial"/>
          <w:sz w:val="20"/>
          <w:szCs w:val="20"/>
        </w:rPr>
        <w:t>Online Access</w:t>
      </w:r>
      <w:bookmarkEnd w:id="5"/>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6" w:name="_Toc31368651"/>
      <w:r w:rsidRPr="00E40334">
        <w:rPr>
          <w:rFonts w:ascii="Arial" w:hAnsi="Arial" w:cs="Arial"/>
          <w:color w:val="auto"/>
          <w:sz w:val="20"/>
          <w:szCs w:val="20"/>
        </w:rPr>
        <w:t>Third parties mentioned on your medical record</w:t>
      </w:r>
      <w:bookmarkEnd w:id="6"/>
    </w:p>
    <w:p w14:paraId="29F924EA" w14:textId="536E55B3"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r w:rsidR="00883B35" w:rsidRPr="00E40334">
        <w:rPr>
          <w:rFonts w:ascii="Arial" w:hAnsi="Arial" w:cs="Arial"/>
          <w:sz w:val="20"/>
          <w:szCs w:val="20"/>
        </w:rPr>
        <w:t>consultation or</w:t>
      </w:r>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7" w:name="_Toc31368652"/>
      <w:r w:rsidRPr="00E40334">
        <w:rPr>
          <w:rFonts w:ascii="Arial" w:hAnsi="Arial" w:cs="Arial"/>
          <w:b/>
          <w:bCs/>
          <w:color w:val="auto"/>
          <w:sz w:val="20"/>
          <w:szCs w:val="20"/>
        </w:rPr>
        <w:t>Our website</w:t>
      </w:r>
      <w:bookmarkEnd w:id="7"/>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lastRenderedPageBreak/>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8" w:name="_Toc31368653"/>
      <w:r w:rsidRPr="00E40334">
        <w:rPr>
          <w:rFonts w:ascii="Arial" w:hAnsi="Arial" w:cs="Arial"/>
          <w:b/>
          <w:bCs/>
          <w:color w:val="auto"/>
          <w:sz w:val="20"/>
          <w:szCs w:val="20"/>
        </w:rPr>
        <w:t>CCTV recording</w:t>
      </w:r>
      <w:bookmarkEnd w:id="8"/>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41F15F78" w14:textId="5C6C3720" w:rsidR="004E2C36" w:rsidRDefault="004E2C36" w:rsidP="00A24734">
      <w:pPr>
        <w:rPr>
          <w:rFonts w:ascii="Arial" w:hAnsi="Arial" w:cs="Arial"/>
          <w:sz w:val="20"/>
          <w:szCs w:val="20"/>
        </w:rPr>
      </w:pPr>
    </w:p>
    <w:p w14:paraId="3E8BB2AC" w14:textId="1052477B" w:rsidR="004E2C36" w:rsidRDefault="004E2C36" w:rsidP="00A24734">
      <w:pPr>
        <w:rPr>
          <w:rFonts w:ascii="Arial" w:hAnsi="Arial" w:cs="Arial"/>
          <w:sz w:val="20"/>
          <w:szCs w:val="20"/>
        </w:rPr>
      </w:pPr>
    </w:p>
    <w:p w14:paraId="3F8CE8BD" w14:textId="4F6A6970" w:rsidR="004E2C36" w:rsidRDefault="004E2C36" w:rsidP="00A24734">
      <w:pPr>
        <w:rPr>
          <w:rFonts w:ascii="Arial" w:hAnsi="Arial" w:cs="Arial"/>
          <w:sz w:val="20"/>
          <w:szCs w:val="20"/>
        </w:rPr>
      </w:pPr>
    </w:p>
    <w:p w14:paraId="405BC966" w14:textId="66926E4E" w:rsidR="004E2C36" w:rsidRDefault="004E2C36" w:rsidP="00A24734">
      <w:pPr>
        <w:rPr>
          <w:rFonts w:ascii="Arial" w:hAnsi="Arial" w:cs="Arial"/>
          <w:sz w:val="20"/>
          <w:szCs w:val="20"/>
        </w:rPr>
      </w:pPr>
    </w:p>
    <w:p w14:paraId="1A9E8D24" w14:textId="77777777" w:rsidR="004E2C36" w:rsidRPr="00E40334" w:rsidRDefault="004E2C36" w:rsidP="00A24734">
      <w:pPr>
        <w:rPr>
          <w:rFonts w:ascii="Arial" w:hAnsi="Arial" w:cs="Arial"/>
          <w:sz w:val="20"/>
          <w:szCs w:val="20"/>
        </w:rPr>
      </w:pPr>
    </w:p>
    <w:p w14:paraId="0F7E69BF" w14:textId="77777777" w:rsidR="00A24734" w:rsidRDefault="00A24734" w:rsidP="00A24734">
      <w:pPr>
        <w:pStyle w:val="Heading1"/>
        <w:rPr>
          <w:rFonts w:ascii="Arial" w:hAnsi="Arial" w:cs="Arial"/>
          <w:b/>
          <w:bCs/>
          <w:color w:val="auto"/>
          <w:sz w:val="20"/>
          <w:szCs w:val="20"/>
        </w:rPr>
      </w:pPr>
      <w:bookmarkStart w:id="9" w:name="_Toc31368654"/>
      <w:r w:rsidRPr="00E40334">
        <w:rPr>
          <w:rFonts w:ascii="Arial" w:hAnsi="Arial" w:cs="Arial"/>
          <w:b/>
          <w:bCs/>
          <w:color w:val="auto"/>
          <w:sz w:val="20"/>
          <w:szCs w:val="20"/>
        </w:rPr>
        <w:t>Telephone system</w:t>
      </w:r>
      <w:bookmarkEnd w:id="9"/>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CA089A" w:rsidP="007A3DA9">
      <w:pPr>
        <w:rPr>
          <w:rFonts w:ascii="Arial" w:hAnsi="Arial" w:cs="Arial"/>
          <w:sz w:val="20"/>
          <w:szCs w:val="20"/>
        </w:rPr>
      </w:pPr>
      <w:hyperlink r:id="rId39"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lastRenderedPageBreak/>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0"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7 Westacre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D0A3C"/>
    <w:multiLevelType w:val="multilevel"/>
    <w:tmpl w:val="86F4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6"/>
  </w:num>
  <w:num w:numId="3">
    <w:abstractNumId w:val="18"/>
  </w:num>
  <w:num w:numId="4">
    <w:abstractNumId w:val="11"/>
  </w:num>
  <w:num w:numId="5">
    <w:abstractNumId w:val="1"/>
  </w:num>
  <w:num w:numId="6">
    <w:abstractNumId w:val="28"/>
  </w:num>
  <w:num w:numId="7">
    <w:abstractNumId w:val="3"/>
  </w:num>
  <w:num w:numId="8">
    <w:abstractNumId w:val="2"/>
  </w:num>
  <w:num w:numId="9">
    <w:abstractNumId w:val="14"/>
  </w:num>
  <w:num w:numId="10">
    <w:abstractNumId w:val="0"/>
  </w:num>
  <w:num w:numId="11">
    <w:abstractNumId w:val="12"/>
  </w:num>
  <w:num w:numId="12">
    <w:abstractNumId w:val="24"/>
  </w:num>
  <w:num w:numId="13">
    <w:abstractNumId w:val="8"/>
  </w:num>
  <w:num w:numId="14">
    <w:abstractNumId w:val="30"/>
  </w:num>
  <w:num w:numId="15">
    <w:abstractNumId w:val="16"/>
  </w:num>
  <w:num w:numId="16">
    <w:abstractNumId w:val="23"/>
  </w:num>
  <w:num w:numId="17">
    <w:abstractNumId w:val="13"/>
  </w:num>
  <w:num w:numId="18">
    <w:abstractNumId w:val="31"/>
  </w:num>
  <w:num w:numId="19">
    <w:abstractNumId w:val="22"/>
  </w:num>
  <w:num w:numId="20">
    <w:abstractNumId w:val="9"/>
  </w:num>
  <w:num w:numId="21">
    <w:abstractNumId w:val="6"/>
  </w:num>
  <w:num w:numId="22">
    <w:abstractNumId w:val="19"/>
  </w:num>
  <w:num w:numId="23">
    <w:abstractNumId w:val="15"/>
  </w:num>
  <w:num w:numId="24">
    <w:abstractNumId w:val="7"/>
  </w:num>
  <w:num w:numId="25">
    <w:abstractNumId w:val="20"/>
  </w:num>
  <w:num w:numId="26">
    <w:abstractNumId w:val="10"/>
  </w:num>
  <w:num w:numId="27">
    <w:abstractNumId w:val="27"/>
  </w:num>
  <w:num w:numId="28">
    <w:abstractNumId w:val="5"/>
  </w:num>
  <w:num w:numId="29">
    <w:abstractNumId w:val="4"/>
  </w:num>
  <w:num w:numId="30">
    <w:abstractNumId w:val="25"/>
  </w:num>
  <w:num w:numId="31">
    <w:abstractNumId w:val="2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319FF"/>
    <w:rsid w:val="00040E97"/>
    <w:rsid w:val="0004303B"/>
    <w:rsid w:val="000643C2"/>
    <w:rsid w:val="000819ED"/>
    <w:rsid w:val="00087D48"/>
    <w:rsid w:val="000B047E"/>
    <w:rsid w:val="000B4869"/>
    <w:rsid w:val="000C3A44"/>
    <w:rsid w:val="000D1380"/>
    <w:rsid w:val="000D7F82"/>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2D9C"/>
    <w:rsid w:val="006B45AE"/>
    <w:rsid w:val="006B61F9"/>
    <w:rsid w:val="006C1066"/>
    <w:rsid w:val="006D3631"/>
    <w:rsid w:val="006D61C0"/>
    <w:rsid w:val="007115DB"/>
    <w:rsid w:val="0071195D"/>
    <w:rsid w:val="0073027E"/>
    <w:rsid w:val="0073528E"/>
    <w:rsid w:val="00752DAB"/>
    <w:rsid w:val="00754729"/>
    <w:rsid w:val="00757266"/>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7E55"/>
    <w:rsid w:val="00883B35"/>
    <w:rsid w:val="008A351A"/>
    <w:rsid w:val="008A3670"/>
    <w:rsid w:val="008B0056"/>
    <w:rsid w:val="008B2E14"/>
    <w:rsid w:val="008B5BEE"/>
    <w:rsid w:val="008D1465"/>
    <w:rsid w:val="008D3E7A"/>
    <w:rsid w:val="008F7322"/>
    <w:rsid w:val="00902B44"/>
    <w:rsid w:val="00913899"/>
    <w:rsid w:val="00914F3B"/>
    <w:rsid w:val="00922297"/>
    <w:rsid w:val="009227C6"/>
    <w:rsid w:val="009443D8"/>
    <w:rsid w:val="00947E7D"/>
    <w:rsid w:val="00953D19"/>
    <w:rsid w:val="00963342"/>
    <w:rsid w:val="009A2DD7"/>
    <w:rsid w:val="009B6561"/>
    <w:rsid w:val="009D3070"/>
    <w:rsid w:val="009D5D3F"/>
    <w:rsid w:val="00A02586"/>
    <w:rsid w:val="00A200C1"/>
    <w:rsid w:val="00A21BF4"/>
    <w:rsid w:val="00A24734"/>
    <w:rsid w:val="00A25D68"/>
    <w:rsid w:val="00A46645"/>
    <w:rsid w:val="00A52EAD"/>
    <w:rsid w:val="00A54140"/>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C16543"/>
    <w:rsid w:val="00C47616"/>
    <w:rsid w:val="00C71581"/>
    <w:rsid w:val="00C87466"/>
    <w:rsid w:val="00CA089A"/>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nquiries@nhsdigital.nhs.uk" TargetMode="External"/><Relationship Id="rId18" Type="http://schemas.openxmlformats.org/officeDocument/2006/relationships/hyperlink" Target="https://www.nhs.uk/your-nhs-data-matters/" TargetMode="External"/><Relationship Id="rId26" Type="http://schemas.openxmlformats.org/officeDocument/2006/relationships/hyperlink" Target="https://digital.nhs.uk/services/data-access-request-service-dars" TargetMode="External"/><Relationship Id="rId39" Type="http://schemas.openxmlformats.org/officeDocument/2006/relationships/hyperlink" Target="https://ico.org.uk/" TargetMode="External"/><Relationship Id="rId2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4" Type="http://schemas.openxmlformats.org/officeDocument/2006/relationships/hyperlink" Target="https://www.happyhealthylives.uk/our-priorities/digital-transformation/integrated-care-record/privacy-notice/" TargetMode="External"/><Relationship Id="rId42" Type="http://schemas.openxmlformats.org/officeDocument/2006/relationships/theme" Target="theme/theme1.xml"/><Relationship Id="rId7" Type="http://schemas.openxmlformats.org/officeDocument/2006/relationships/hyperlink" Target="http://www.bma.org.uk/" TargetMode="External"/><Relationship Id="rId2" Type="http://schemas.openxmlformats.org/officeDocument/2006/relationships/numbering" Target="numbering.xml"/><Relationship Id="rId16" Type="http://schemas.openxmlformats.org/officeDocument/2006/relationships/hyperlink" Target="https://digital.nhs.uk/data-and-information/data-collections-and-data-sets/data-collections/general-practice-data-for-planning-and-research/transparency-notice" TargetMode="External"/><Relationship Id="rId2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9" Type="http://schemas.openxmlformats.org/officeDocument/2006/relationships/hyperlink" Target="https://digital.nhs.uk/data-and-information/data-collections-and-data-sets/data-collections/general-practice-data-for-planning-and-research/transparency-notic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dashboards" TargetMode="External"/><Relationship Id="rId32" Type="http://schemas.openxmlformats.org/officeDocument/2006/relationships/hyperlink" Target="https://digital.nhs.uk/services/data-access-request-service-dars/register-of-approved-data-releases" TargetMode="External"/><Relationship Id="rId37" Type="http://schemas.openxmlformats.org/officeDocument/2006/relationships/hyperlink" Target="https://www.optum.co.uk" TargetMode="External"/><Relationship Id="rId40" Type="http://schemas.openxmlformats.org/officeDocument/2006/relationships/hyperlink" Target="mailto:Couldrey@me.com" TargetMode="External"/><Relationship Id="rId5" Type="http://schemas.openxmlformats.org/officeDocument/2006/relationships/webSettings" Target="webSettings.xml"/><Relationship Id="rId1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3" Type="http://schemas.openxmlformats.org/officeDocument/2006/relationships/hyperlink" Target="https://digital.nhs.uk/data" TargetMode="External"/><Relationship Id="rId28" Type="http://schemas.openxmlformats.org/officeDocument/2006/relationships/hyperlink" Target="https://digital.nhs.uk/data-and-information/data-insights-and-statistics/improving-our-data-processing-services" TargetMode="External"/><Relationship Id="rId36" Type="http://schemas.openxmlformats.org/officeDocument/2006/relationships/hyperlink" Target="https://www.necsu.nhs.uk" TargetMode="External"/><Relationship Id="rId10" Type="http://schemas.openxmlformats.org/officeDocument/2006/relationships/image" Target="media/image1.png"/><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www.hra.nhs.uk/about-us/committees-and-services/confidentiality-advisory-group/"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 TargetMode="External"/><Relationship Id="rId22" Type="http://schemas.openxmlformats.org/officeDocument/2006/relationships/hyperlink" Target="https://digital.nhs.uk/about-nhs-digital/corporate-information-and-documents/independent-group-advising-on-the-release-of-data"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www.hra.nhs.uk/" TargetMode="External"/><Relationship Id="rId35" Type="http://schemas.openxmlformats.org/officeDocument/2006/relationships/hyperlink" Target="https://digital.nhs.uk/article/1202/Records-Management-Code-of-Practice-for-Health-and-Social-Care-2016" TargetMode="External"/><Relationship Id="rId8" Type="http://schemas.openxmlformats.org/officeDocument/2006/relationships/hyperlink" Target="http://www.rcgp.org.uk/" TargetMode="External"/><Relationship Id="rId3" Type="http://schemas.openxmlformats.org/officeDocument/2006/relationships/styles" Target="styles.xm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nhs-prod.global.ssl.fastly.net/binaries/content/assets/website-assets/data-and-information/data-collections/general-practice-data-for-planning-and-research/type-1-opt-out-form.docx"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yperlink" Target="https://www.happyhealthylives.uk/our-priorities/digital-transformation/integrated-care-record/privacy-notice/" TargetMode="External"/><Relationship Id="rId38" Type="http://schemas.openxmlformats.org/officeDocument/2006/relationships/hyperlink" Target="http://www.opt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5AB1C-FA1F-402D-AF1E-4C473F95E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23</Pages>
  <Words>9165</Words>
  <Characters>52243</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Chadwick Ross (5PM) BEDWORTH HC (SINGH)</cp:lastModifiedBy>
  <cp:revision>4</cp:revision>
  <cp:lastPrinted>2019-06-13T09:46:00Z</cp:lastPrinted>
  <dcterms:created xsi:type="dcterms:W3CDTF">2021-10-19T07:54:00Z</dcterms:created>
  <dcterms:modified xsi:type="dcterms:W3CDTF">2021-12-14T15:01:00Z</dcterms:modified>
</cp:coreProperties>
</file>